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96"/>
        <w:gridCol w:w="6426"/>
      </w:tblGrid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glossa_d2_1493.wav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b/>
                <w:sz w:val="28"/>
                <w:szCs w:val="28"/>
              </w:rPr>
            </w:pPr>
            <w:r w:rsidRPr="007C5526">
              <w:rPr>
                <w:rFonts w:ascii="Calibri" w:hAnsi="Calibri"/>
                <w:b/>
                <w:sz w:val="28"/>
                <w:szCs w:val="28"/>
              </w:rPr>
              <w:t>Χορεύοντας με… ανήκουστους ήχους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glossa_d2_1494.wav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Η Ευγενία είναι ένα δεκάχρονο πολύ έξυπνο κοριτσάκι, το οποίο δεν κληρονόμησε το «προνόμιο» να ακούει τους ήχους… Είναι με λίγα λόγια μέλος της κοινότητας των κωφών.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glossa_d2_1495.wav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Διαθέτει εκπληκτική εκφραστικότητα, κατέχει την «επίσημη γλώσσα» των κωφών, τη νοηματική γλώσσα, και είναι πολύ καλή χειλεαναγνώστρια*.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glossa_d2_1496.wav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Τη γνώρισα τυχαία σε ένα πάρτι κωφών.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glossa_d2_1497.wav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Η μικρή Ευγενία κάνει παρέα με κωφά και ακούοντα παιδιά και η πιο στενή της φίλη είναι ένα ακούον κοριτσάκι από την Κρήτη, η Στεφανία.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glossa_d2_1498.wav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Από την παρέα με την Ευγενία, η Στεφανία κατάφερε να μάθει αρκετά τη νοηματική γλώσσα, επομένως τίποτε δεν εμποδίζει την επικοινωνία τους.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glossa_d2_1499.wav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Το προηγούμενο καλοκαίρι, όταν είχε πάει στην Κρήτη για να περάσουν μαζί τις διακοπές, η Ευγενία εντυπωσιάστηκε πολύ από τα παπούτσια του μπαλέτου της Στεφανίας.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glossa_d2_1500.wav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Η Στεφανία τής εξηγούσε πως χορεύοντας νιώθει σαν να πετάει.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glossa_d2_1501.wav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Είδαν μαζί και τη βιντεοκασέτα από τις πρόβες της Στεφανίας στο μπαλέτο.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glossa_d2_1502.wav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«Θέλω και εγώ να νιώθω σαν να πετάω, όπως εσύ», είπε η Ευγενία στη φίλη της.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glossa_d2_1503.wav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Έπειτα από λίγο καιρό, όταν γύρισε στην Αθήνα, η Ευγενία γράφτηκε κανονικά στη σχολή μπαλέτου.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glossa_d2_1504.wav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Η δασκάλα του μπαλέτου τη δέχθηκε με χαρά και εξήγησε στα άλλα παιδιά πως η Ευγενία δεν ακούει τους ήχους, όπως τους ακούν εκείνοι αλλά πως ο χορός είναι πάνω από όλα «η γλώσσα του σώματος».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glossa_d2_1505.wav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Η αρχή δεν ήταν εύκολη.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glossa_d2_1506.wav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Ο πρώτος ενθουσιασμός της Ευγενίας άρχισε να υποχωρεί.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glossa_d2_1507.wav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Φοβόταν μήπως δεν τα καταφέρνει.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glossa_d2_1508.wav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Σημαντικό ρόλο για να επιμείνει έπαιξαν ο πατέρας και η δασκάλα της.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glossa_d2_1509.wav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«Τίποτε δεν μας χαρίζεται στη ζωή.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glossa_d2_1510.wav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Ούτε στους κωφούς ούτε στους ακούοντες.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lastRenderedPageBreak/>
              <w:t>glossa_d2_1511.wav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Τα πάντα κατακτούνται με θάρρος και προσπάθεια», της είπε ο πατέρας της.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glossa_d2_1512.wav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Έπειτα από έναν χρόνο και προπαντός χάρη στο πάθος της για τον χορό, η Ευγενία έχει ενταχθεί με πλήρη επιτυχία στην ομάδα μπαλέτου.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glossa_d2_1513.wav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Θα αναρωτηθείτε «μα πώς ακολουθεί τον ρυθμό, αφού δεν ακούει τους ήχους;».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glossa_d2_1514.wav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Την ίδια ερώτηση έκανα και εγώ.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glossa_d2_1515.wav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«Τη μουσική τη νιώθω από τις δονήσεις, αφού υπάρχει ξύλινο πάτωμα στην αίθουσα», μου εξηγεί η Ευγενία.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glossa_d2_1516.wav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Την ημέρα που τη γνώρισα ήταν κάπως αγχωμένη, διότι ετοιμαζόταν για την πρώτη της παράσταση.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glossa_d2_1517.wav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Στο θέατρο θα υπάρχει και διερμηνέας για τους κωφούς θεατές...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glossa_d2_1518.wav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Φεύγοντας από το πάρτι ευχήθηκα στην Ευγενία «καλή επιτυχία». Στη Νοηματική Γλώσσα βέβαια.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glossa_d2_1519.wav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* χειλεαναγνώστης,-τρια: αυτός που, χωρίς να ακούει, καταλαβαίνει τα λόγια </w:t>
            </w:r>
          </w:p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κάποιου διαβάζοντας τις κινήσεις των χειλιών του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glossa_d2_1520.wav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To αλφάβητο προέρχεται από το έργο ΣΕΠΠΕ του Π.Ι.: «Νόημα στην Εκπαίδευση».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glossa_d2_1521.wav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Γκαζμέντ Καπλάνι, εφημερίδα ΤΑ ΝΕΑ, 23/06/2003 (διασκευή)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glossa_d2_1522.wav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Αν βάλετε τις παρακάτω προτάσεις στη σωστή τους σειρά, θα περιγράψετε την Ευγενία και την προσπάθειά της να μάθει χορό, όπως παρουσιάζονται στο άρθρο.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glossa_d2_1523.wav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Αποφάσισε να μάθει χορό.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glossa_d2_1524.wav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Η γλώσσα της είναι η Ελληνική Νοηματική Γλώσσα.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glossa_d2_1525.wav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Μαθαίνει για το μπαλέτο από τη φίλη της τη Στεφανία.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glossa_d2_1526.wav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Ετοιμάζεται για την πρώτη της παράσταση χορού.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glossa_d2_1527.wav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Έχει φίλους κωφά και ακούοντα παιδιά.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glossa_d2_1528.wav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Με αρκετή προσπάθεια κατάφερε να χορεύει.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glossa_d2_1529.wav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Στην αρχή φοβόταν μήπως δεν τα καταφέρει.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glossa_d2_1530.wav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Η δασκάλα του μπαλέτου είπε στα παιδιά ότι: «ο χορός είναι πάνω από όλα η γλώσσα του σώματος».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glossa_d2_1531.wav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Πώς καταλαβαίνετε τα λόγια της δασκάλας; Πώς μπορούν οι χορευτές να «μιλήσουν» με το σώμα;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lastRenderedPageBreak/>
              <w:t>glossa_d2_1532.wav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Γράψτε τι χρειάστηκε η Ευγενία για να επιτύχει τον στόχο της, διαβάζοντας τις λέξεις της Νοηματικής Γλώσσας: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glossa_d2_1533.wav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Αν συναντούσατε κάπου την Ευγενία, πώς θα της λέγατε το όνομά σας στη Νοηματική Γλώσσα; Παρατηρήστε καλά το ελληνικό δακτυλικό αλφάβητο.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glossa_d2_1534.wav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Απαντήστε στις ερωτήσεις με μια λέξη κάθε φορά από το κείμενο: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glossa_d2_1535.wav</w:t>
            </w:r>
          </w:p>
        </w:tc>
        <w:tc>
          <w:tcPr>
            <w:tcW w:w="0" w:type="auto"/>
          </w:tcPr>
          <w:p w:rsidR="003C2275" w:rsidRPr="007C5526" w:rsidRDefault="003C2275" w:rsidP="003C2275">
            <w:pPr>
              <w:numPr>
                <w:ilvl w:val="0"/>
                <w:numId w:val="1"/>
              </w:num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Πώς γνώρισε την Ευγενία ο συντάκτης του άρθρου; ...................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glossa_d2_1536.wav</w:t>
            </w:r>
          </w:p>
        </w:tc>
        <w:tc>
          <w:tcPr>
            <w:tcW w:w="0" w:type="auto"/>
          </w:tcPr>
          <w:p w:rsidR="003C2275" w:rsidRPr="007C5526" w:rsidRDefault="003C2275" w:rsidP="003C2275">
            <w:pPr>
              <w:numPr>
                <w:ilvl w:val="0"/>
                <w:numId w:val="1"/>
              </w:num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Με ποιον τρόπο νιώθει η Ευγενία σαν να πετάει; .............................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glossa_d2_1537.wav</w:t>
            </w:r>
          </w:p>
        </w:tc>
        <w:tc>
          <w:tcPr>
            <w:tcW w:w="0" w:type="auto"/>
          </w:tcPr>
          <w:p w:rsidR="003C2275" w:rsidRPr="007C5526" w:rsidRDefault="003C2275" w:rsidP="003C2275">
            <w:pPr>
              <w:numPr>
                <w:ilvl w:val="0"/>
                <w:numId w:val="1"/>
              </w:num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Πώς τη δέχτηκε η δασκάλα του χορού; ......................................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glossa_d2_1538.wav</w:t>
            </w:r>
          </w:p>
        </w:tc>
        <w:tc>
          <w:tcPr>
            <w:tcW w:w="0" w:type="auto"/>
          </w:tcPr>
          <w:p w:rsidR="003C2275" w:rsidRPr="007C5526" w:rsidRDefault="003C2275" w:rsidP="003C2275">
            <w:pPr>
              <w:numPr>
                <w:ilvl w:val="0"/>
                <w:numId w:val="1"/>
              </w:num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Πώς νιώθει τη μουσική; .................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glossa_d2_1539.wav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Για να εκφράσουμε τον τρόπο, δηλαδή να απαντήσουμε στην ερώτηση πώς, μπορούμε να χρησιμοποιήσουμε: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glossa_d2_1540.wav</w:t>
            </w:r>
          </w:p>
        </w:tc>
        <w:tc>
          <w:tcPr>
            <w:tcW w:w="0" w:type="auto"/>
          </w:tcPr>
          <w:p w:rsidR="003C2275" w:rsidRPr="007C5526" w:rsidRDefault="003C2275" w:rsidP="003C2275">
            <w:pPr>
              <w:numPr>
                <w:ilvl w:val="0"/>
                <w:numId w:val="1"/>
              </w:num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τροπικά επιρρήματα, π.χ. έτσι, μαζί, αλλιώς, καλά, βιαστικά, κτλ.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glossa_d2_1541.wav</w:t>
            </w:r>
          </w:p>
        </w:tc>
        <w:tc>
          <w:tcPr>
            <w:tcW w:w="0" w:type="auto"/>
          </w:tcPr>
          <w:p w:rsidR="003C2275" w:rsidRPr="007C5526" w:rsidRDefault="003C2275" w:rsidP="003C2275">
            <w:pPr>
              <w:numPr>
                <w:ilvl w:val="0"/>
                <w:numId w:val="1"/>
              </w:num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εκφράσεις που δηλώνουν τρόπο, π.χ. σιγά σιγά, έτσι κι αλλιώς, έτσι κι έτσι, κτλ.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glossa_d2_1542.wav</w:t>
            </w:r>
          </w:p>
        </w:tc>
        <w:tc>
          <w:tcPr>
            <w:tcW w:w="0" w:type="auto"/>
          </w:tcPr>
          <w:p w:rsidR="003C2275" w:rsidRPr="007C5526" w:rsidRDefault="003C2275" w:rsidP="003C2275">
            <w:pPr>
              <w:numPr>
                <w:ilvl w:val="0"/>
                <w:numId w:val="1"/>
              </w:num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μετοχές του ενεστώτα της ενεργητικής φωνής που τελειώνουν σε -οντας ή –ώντας, π.χ. Έφτασα στο σπίτι τρέχοντας και τραγουδώντας.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glossa_d2_1543.wav</w:t>
            </w:r>
          </w:p>
        </w:tc>
        <w:tc>
          <w:tcPr>
            <w:tcW w:w="0" w:type="auto"/>
          </w:tcPr>
          <w:p w:rsidR="003C2275" w:rsidRPr="007C5526" w:rsidRDefault="003C2275" w:rsidP="003C2275">
            <w:pPr>
              <w:numPr>
                <w:ilvl w:val="0"/>
                <w:numId w:val="2"/>
              </w:num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λέξεις που συνοδεύονται από προθέσεις, π.χ. Πέρασε τον δρόμο με προσοχή. Έκοψε το ψωμί χωρίς μαχαίρι.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glossa_d2_1544.wav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Προθέσεις είναι οι άκλιτες λέξεις που μπαίνουν μπροστά από άλλες λέξεις και μαζί με αυτές φανερώνουν τρόπο, τόπο, χρόνο, ποσό, αιτία, κτλ.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glossa_d2_1545.wav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Οι προθέσεις είναι: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glossa_d2_1546.wav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Μονοσύλλαβες: με, σε, για, ως, προς κτλ.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glossa_d2_1547.wav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Δισύλλαβες: μετά, παρά, αντί, από, κατά, δίχως, χωρίς κτλ.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glossa_d2_1548.wav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Tρισύλλαβες: ίσαμε, μεταξύ κτλ.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glossa_d2_1549.wav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Tετρασύλλαβες: εξαιτίας κτλ.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lastRenderedPageBreak/>
              <w:t>glossa_d2_1550.wav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Οι μετοχές του ενεστώτα της ενεργητικής φωνής με κατάληξη -οντας και -ώντας γράφονται με </w:t>
            </w:r>
            <w:r w:rsidRPr="007C5526">
              <w:rPr>
                <w:rFonts w:ascii="Calibri" w:hAnsi="Calibri"/>
                <w:b/>
                <w:sz w:val="28"/>
                <w:szCs w:val="28"/>
              </w:rPr>
              <w:t>ο</w:t>
            </w:r>
            <w:r w:rsidRPr="007C5526">
              <w:rPr>
                <w:rFonts w:ascii="Calibri" w:hAnsi="Calibri"/>
                <w:sz w:val="28"/>
                <w:szCs w:val="28"/>
              </w:rPr>
              <w:t xml:space="preserve"> όταν αυτή δεν τονίζεται, π.χ. τρέχοντας, και με </w:t>
            </w:r>
            <w:r w:rsidRPr="007C5526">
              <w:rPr>
                <w:rFonts w:ascii="Calibri" w:hAnsi="Calibri"/>
                <w:b/>
                <w:sz w:val="28"/>
                <w:szCs w:val="28"/>
              </w:rPr>
              <w:t>ω</w:t>
            </w:r>
            <w:r w:rsidRPr="007C5526">
              <w:rPr>
                <w:rFonts w:ascii="Calibri" w:hAnsi="Calibri"/>
                <w:sz w:val="28"/>
                <w:szCs w:val="28"/>
              </w:rPr>
              <w:t xml:space="preserve"> όταν αυτή τονίζεται, π.χ. τραγουδώντας.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glossa_d2_1551.wav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eastAsia="MS Gothic" w:hAnsi="Calibri" w:cs="MS Gothic"/>
                <w:sz w:val="28"/>
                <w:szCs w:val="28"/>
              </w:rPr>
              <w:t>-</w:t>
            </w:r>
            <w:r w:rsidRPr="007C5526">
              <w:rPr>
                <w:rFonts w:ascii="Calibri" w:hAnsi="Calibri"/>
                <w:sz w:val="28"/>
                <w:szCs w:val="28"/>
              </w:rPr>
              <w:t xml:space="preserve"> Προσπαθήστε να αντικαταστήσετε τις χρωματισμένες λέξεις στις παρακάτω προτάσεις, με τις λέξεις που είναι στην παρένθεση.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glossa_d2_1552.wav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χειροκροτώντας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glossa_d2_1553.wav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αργά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glossa_d2_1554.wav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προσπαθώντας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glossa_d2_1555.wav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υπερήφανα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glossa_d2_1556.wav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προσεχτικά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glossa_d2_1557.wav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κοπιάζοντας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glossa_d2_1558.wav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- Η Ευγενία κατάφερε να χορέψει με πολύ κόπο και προσπάθεια.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glossa_d2_1559.wav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- Οι κινήσεις της γίνονταν χωρίς βιασύνη και με προσοχή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glossa_d2_1560.wav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- Οι φίλοι της την συγχάρηκαν με χειροκροτήματα στη Νοηματική Γλώσσα.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glossa_d2_1561.wav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- Η δασκάλα της την κοίταξε με υπερηφάνεια και την αγκάλιασε.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glossa_d2_1562.wav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 xml:space="preserve">Η Ευγενία γνωρίζει καλά την Ελληνική Νοηματική Γλώσσα, την επίσημη γλώσσα των κωφών στην Ελλάδα. 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glossa_d2_1563.wav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Συμπληρώστε τα κενά των προτάσεων με το επίθετο επίσημος, -η, -ο, συζητώντας κάθε φορά τη διαφορετική σημασία που έχει το επίθετο μέσα στην πρόταση.</w:t>
            </w:r>
          </w:p>
        </w:tc>
      </w:tr>
      <w:tr w:rsidR="003C2275" w:rsidRPr="007C5526" w:rsidTr="008731B0">
        <w:trPr>
          <w:cantSplit/>
        </w:trPr>
        <w:tc>
          <w:tcPr>
            <w:tcW w:w="0" w:type="auto"/>
          </w:tcPr>
          <w:p w:rsidR="003C2275" w:rsidRPr="007C5526" w:rsidRDefault="003C2275" w:rsidP="008731B0">
            <w:pPr>
              <w:rPr>
                <w:rFonts w:ascii="Arial" w:hAnsi="Arial" w:cs="Arial"/>
                <w:sz w:val="20"/>
                <w:szCs w:val="20"/>
              </w:rPr>
            </w:pPr>
            <w:r w:rsidRPr="007C5526">
              <w:rPr>
                <w:rFonts w:ascii="Arial" w:hAnsi="Arial" w:cs="Arial"/>
                <w:sz w:val="20"/>
                <w:szCs w:val="20"/>
              </w:rPr>
              <w:t>glossa_d2_1564.wav</w:t>
            </w:r>
          </w:p>
        </w:tc>
        <w:tc>
          <w:tcPr>
            <w:tcW w:w="0" w:type="auto"/>
          </w:tcPr>
          <w:p w:rsidR="003C2275" w:rsidRPr="007C5526" w:rsidRDefault="003C2275" w:rsidP="008731B0">
            <w:pPr>
              <w:rPr>
                <w:rFonts w:ascii="Calibri" w:hAnsi="Calibri"/>
                <w:sz w:val="28"/>
                <w:szCs w:val="28"/>
              </w:rPr>
            </w:pPr>
            <w:r w:rsidRPr="007C5526">
              <w:rPr>
                <w:rFonts w:ascii="Calibri" w:hAnsi="Calibri"/>
                <w:sz w:val="28"/>
                <w:szCs w:val="28"/>
              </w:rPr>
              <w:t>Βρείτε στο άρθρο και αντιγράψτε τα λόγια που είπε ο πατέρας στην Ευγενία, όταν αυτή φοβήθηκε ότι δε θα τα κατάφερνε στο μπαλέτο.</w:t>
            </w:r>
          </w:p>
        </w:tc>
      </w:tr>
    </w:tbl>
    <w:p w:rsidR="00501008" w:rsidRDefault="00501008">
      <w:bookmarkStart w:id="0" w:name="_GoBack"/>
      <w:bookmarkEnd w:id="0"/>
    </w:p>
    <w:sectPr w:rsidR="005010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7480D"/>
    <w:multiLevelType w:val="hybridMultilevel"/>
    <w:tmpl w:val="3AEE43BC"/>
    <w:lvl w:ilvl="0" w:tplc="4B26845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696574"/>
    <w:multiLevelType w:val="hybridMultilevel"/>
    <w:tmpl w:val="E2F42E06"/>
    <w:lvl w:ilvl="0" w:tplc="4B26845C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9A"/>
    <w:rsid w:val="003C2275"/>
    <w:rsid w:val="00501008"/>
    <w:rsid w:val="00D9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2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2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1083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2019-06-24T12:55:00Z</dcterms:created>
  <dcterms:modified xsi:type="dcterms:W3CDTF">2019-06-24T12:55:00Z</dcterms:modified>
</cp:coreProperties>
</file>